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7770" w14:textId="4083A796" w:rsidR="00187CCE" w:rsidRDefault="00CD66A2">
      <w:pPr>
        <w:jc w:val="center"/>
        <w:rPr>
          <w:b/>
          <w:sz w:val="40"/>
          <w:szCs w:val="40"/>
        </w:rPr>
      </w:pPr>
      <w:bookmarkStart w:id="0" w:name="_heading=h.gjdgxs" w:colFirst="0" w:colLast="0"/>
      <w:bookmarkEnd w:id="0"/>
      <w:r>
        <w:rPr>
          <w:b/>
          <w:sz w:val="40"/>
          <w:szCs w:val="40"/>
        </w:rPr>
        <w:t xml:space="preserve">An </w:t>
      </w:r>
      <w:r w:rsidR="00BD0B83">
        <w:rPr>
          <w:b/>
          <w:sz w:val="40"/>
          <w:szCs w:val="40"/>
        </w:rPr>
        <w:t>employee’s</w:t>
      </w:r>
      <w:r>
        <w:rPr>
          <w:b/>
          <w:sz w:val="40"/>
          <w:szCs w:val="40"/>
        </w:rPr>
        <w:t xml:space="preserve"> guide to ADHD in the workplace</w:t>
      </w:r>
    </w:p>
    <w:p w14:paraId="10CA6646" w14:textId="77777777" w:rsidR="00187CCE" w:rsidRDefault="00187CCE">
      <w:pPr>
        <w:rPr>
          <w:b/>
          <w:sz w:val="40"/>
          <w:szCs w:val="40"/>
        </w:rPr>
      </w:pPr>
      <w:bookmarkStart w:id="1" w:name="_heading=h.m47kud9ivchd" w:colFirst="0" w:colLast="0"/>
      <w:bookmarkStart w:id="2" w:name="_heading=h.90xrv44lhg1z" w:colFirst="0" w:colLast="0"/>
      <w:bookmarkEnd w:id="1"/>
      <w:bookmarkEnd w:id="2"/>
    </w:p>
    <w:p w14:paraId="3FC23504" w14:textId="234DE45C" w:rsidR="00187CCE" w:rsidRDefault="00CD66A2">
      <w:pPr>
        <w:jc w:val="both"/>
        <w:rPr>
          <w:sz w:val="28"/>
          <w:szCs w:val="28"/>
        </w:rPr>
      </w:pPr>
      <w:bookmarkStart w:id="3" w:name="_heading=h.bw88ule3cfpo" w:colFirst="0" w:colLast="0"/>
      <w:bookmarkEnd w:id="3"/>
      <w:r>
        <w:rPr>
          <w:sz w:val="28"/>
          <w:szCs w:val="28"/>
        </w:rPr>
        <w:t>Attention deficit hyperactivity disorder (ADHD) is a lifespan neurodevelopmental disorder that affects the way people behave</w:t>
      </w:r>
      <w:r w:rsidR="00A77B01">
        <w:rPr>
          <w:sz w:val="28"/>
          <w:szCs w:val="28"/>
        </w:rPr>
        <w:t xml:space="preserve"> and it is protected under the Equalities Act 2010 if it manifests itself in a way which is disabling. </w:t>
      </w:r>
    </w:p>
    <w:p w14:paraId="1878AD07" w14:textId="77777777" w:rsidR="00187CCE" w:rsidRDefault="00187CCE">
      <w:pPr>
        <w:jc w:val="both"/>
        <w:rPr>
          <w:sz w:val="28"/>
          <w:szCs w:val="28"/>
        </w:rPr>
      </w:pPr>
      <w:bookmarkStart w:id="4" w:name="_heading=h.u9gg5v1sr53q" w:colFirst="0" w:colLast="0"/>
      <w:bookmarkEnd w:id="4"/>
    </w:p>
    <w:p w14:paraId="5BFC5B5D" w14:textId="163CAE05" w:rsidR="00187CCE" w:rsidRDefault="00CD66A2" w:rsidP="00A77B01">
      <w:pPr>
        <w:jc w:val="both"/>
        <w:rPr>
          <w:sz w:val="28"/>
          <w:szCs w:val="28"/>
        </w:rPr>
      </w:pPr>
      <w:bookmarkStart w:id="5" w:name="_heading=h.6wtl44qe64sv" w:colFirst="0" w:colLast="0"/>
      <w:bookmarkEnd w:id="5"/>
      <w:r>
        <w:rPr>
          <w:sz w:val="28"/>
          <w:szCs w:val="28"/>
        </w:rPr>
        <w:t xml:space="preserve">This document has been put together for anyone </w:t>
      </w:r>
      <w:r w:rsidR="00A77B01">
        <w:rPr>
          <w:sz w:val="28"/>
          <w:szCs w:val="28"/>
        </w:rPr>
        <w:t>who has</w:t>
      </w:r>
      <w:r>
        <w:rPr>
          <w:sz w:val="28"/>
          <w:szCs w:val="28"/>
        </w:rPr>
        <w:t xml:space="preserve"> ADHD</w:t>
      </w:r>
      <w:r w:rsidR="00A77B01">
        <w:rPr>
          <w:sz w:val="28"/>
          <w:szCs w:val="28"/>
        </w:rPr>
        <w:t xml:space="preserve"> and wants help with work.</w:t>
      </w:r>
      <w:r>
        <w:rPr>
          <w:sz w:val="28"/>
          <w:szCs w:val="28"/>
        </w:rPr>
        <w:t xml:space="preserve"> People with ADHD may struggle to get adequate support from their employer and many end up leaving </w:t>
      </w:r>
      <w:r w:rsidR="00A77B01">
        <w:rPr>
          <w:sz w:val="28"/>
          <w:szCs w:val="28"/>
        </w:rPr>
        <w:t>their job but are legally entitled to support</w:t>
      </w:r>
      <w:r>
        <w:rPr>
          <w:sz w:val="28"/>
          <w:szCs w:val="28"/>
        </w:rPr>
        <w:t xml:space="preserve">. </w:t>
      </w:r>
      <w:r w:rsidR="00A77B01">
        <w:rPr>
          <w:sz w:val="28"/>
          <w:szCs w:val="28"/>
        </w:rPr>
        <w:t>W</w:t>
      </w:r>
      <w:r>
        <w:rPr>
          <w:sz w:val="28"/>
          <w:szCs w:val="28"/>
        </w:rPr>
        <w:t xml:space="preserve">ith support, understanding and small changes to help support </w:t>
      </w:r>
      <w:r w:rsidR="00BD0B83">
        <w:rPr>
          <w:sz w:val="28"/>
          <w:szCs w:val="28"/>
        </w:rPr>
        <w:t>your</w:t>
      </w:r>
      <w:r>
        <w:rPr>
          <w:sz w:val="28"/>
          <w:szCs w:val="28"/>
        </w:rPr>
        <w:t xml:space="preserve"> behaviour traits, </w:t>
      </w:r>
      <w:r w:rsidR="00A77B01">
        <w:rPr>
          <w:sz w:val="28"/>
          <w:szCs w:val="28"/>
        </w:rPr>
        <w:t>you</w:t>
      </w:r>
      <w:r>
        <w:rPr>
          <w:sz w:val="28"/>
          <w:szCs w:val="28"/>
        </w:rPr>
        <w:t xml:space="preserve"> are likely to be as great an asset to your organisation as any employee.</w:t>
      </w:r>
    </w:p>
    <w:p w14:paraId="7B49F565" w14:textId="77777777" w:rsidR="00187CCE" w:rsidRDefault="00187CCE">
      <w:pPr>
        <w:rPr>
          <w:sz w:val="28"/>
          <w:szCs w:val="28"/>
        </w:rPr>
      </w:pPr>
      <w:bookmarkStart w:id="6" w:name="_heading=h.4kc3ppvjf7kk" w:colFirst="0" w:colLast="0"/>
      <w:bookmarkEnd w:id="6"/>
    </w:p>
    <w:p w14:paraId="5F581222" w14:textId="77777777" w:rsidR="00187CCE" w:rsidRDefault="00CD66A2">
      <w:pPr>
        <w:jc w:val="both"/>
        <w:rPr>
          <w:sz w:val="28"/>
          <w:szCs w:val="28"/>
          <w:u w:val="single"/>
        </w:rPr>
      </w:pPr>
      <w:bookmarkStart w:id="7" w:name="_heading=h.54in95t0qty" w:colFirst="0" w:colLast="0"/>
      <w:bookmarkEnd w:id="7"/>
      <w:r>
        <w:rPr>
          <w:sz w:val="28"/>
          <w:szCs w:val="28"/>
          <w:u w:val="single"/>
        </w:rPr>
        <w:t>ADHD and workplace protection</w:t>
      </w:r>
    </w:p>
    <w:p w14:paraId="50BC98AA" w14:textId="77777777" w:rsidR="00187CCE" w:rsidRDefault="00187CCE">
      <w:pPr>
        <w:jc w:val="both"/>
        <w:rPr>
          <w:sz w:val="28"/>
          <w:szCs w:val="28"/>
        </w:rPr>
      </w:pPr>
      <w:bookmarkStart w:id="8" w:name="_heading=h.4fcq0k0mgrv" w:colFirst="0" w:colLast="0"/>
      <w:bookmarkEnd w:id="8"/>
    </w:p>
    <w:p w14:paraId="1DF97A8D" w14:textId="3A930597" w:rsidR="00A77B01" w:rsidRDefault="00CD66A2">
      <w:pPr>
        <w:jc w:val="both"/>
        <w:rPr>
          <w:sz w:val="28"/>
          <w:szCs w:val="28"/>
        </w:rPr>
      </w:pPr>
      <w:bookmarkStart w:id="9" w:name="_heading=h.owotk1ymkz9k" w:colFirst="0" w:colLast="0"/>
      <w:bookmarkEnd w:id="9"/>
      <w:r>
        <w:rPr>
          <w:sz w:val="28"/>
          <w:szCs w:val="28"/>
        </w:rPr>
        <w:t xml:space="preserve">Under the Equality Act 2010, an employee with ADHD may be considered to have a disability if the condition has a ‘substantial’ and ‘long term’ negative effect on their ability to carry out normal day-to-day activities. This means that employees have a right to ‘reasonable adjustments’ to make their working environment safe and productive. These </w:t>
      </w:r>
      <w:r w:rsidR="00A77B01">
        <w:rPr>
          <w:sz w:val="28"/>
          <w:szCs w:val="28"/>
        </w:rPr>
        <w:t xml:space="preserve">adjustments </w:t>
      </w:r>
      <w:r>
        <w:rPr>
          <w:sz w:val="28"/>
          <w:szCs w:val="28"/>
        </w:rPr>
        <w:t xml:space="preserve">should be things that don’t pose any undue hardship to </w:t>
      </w:r>
      <w:r w:rsidR="00A77B01">
        <w:rPr>
          <w:sz w:val="28"/>
          <w:szCs w:val="28"/>
        </w:rPr>
        <w:t>your</w:t>
      </w:r>
      <w:r>
        <w:rPr>
          <w:sz w:val="28"/>
          <w:szCs w:val="28"/>
        </w:rPr>
        <w:t xml:space="preserve"> employer</w:t>
      </w:r>
      <w:r w:rsidR="00A77B01">
        <w:rPr>
          <w:sz w:val="28"/>
          <w:szCs w:val="28"/>
        </w:rPr>
        <w:t xml:space="preserve"> (</w:t>
      </w:r>
      <w:r w:rsidR="00BD0B83">
        <w:rPr>
          <w:sz w:val="28"/>
          <w:szCs w:val="28"/>
        </w:rPr>
        <w:t>i.e.,</w:t>
      </w:r>
      <w:r w:rsidR="00A77B01">
        <w:rPr>
          <w:sz w:val="28"/>
          <w:szCs w:val="28"/>
        </w:rPr>
        <w:t xml:space="preserve"> they </w:t>
      </w:r>
      <w:r w:rsidR="00BD0B83">
        <w:rPr>
          <w:sz w:val="28"/>
          <w:szCs w:val="28"/>
        </w:rPr>
        <w:t>must</w:t>
      </w:r>
      <w:r w:rsidR="00A77B01">
        <w:rPr>
          <w:sz w:val="28"/>
          <w:szCs w:val="28"/>
        </w:rPr>
        <w:t xml:space="preserve"> be reasonable)</w:t>
      </w:r>
      <w:r>
        <w:rPr>
          <w:sz w:val="28"/>
          <w:szCs w:val="28"/>
        </w:rPr>
        <w:t xml:space="preserve">. These will include providing support that isn’t outrageously expensive or burdensome to </w:t>
      </w:r>
      <w:r w:rsidR="00A77B01">
        <w:rPr>
          <w:sz w:val="28"/>
          <w:szCs w:val="28"/>
        </w:rPr>
        <w:t>your employer</w:t>
      </w:r>
      <w:r>
        <w:rPr>
          <w:sz w:val="28"/>
          <w:szCs w:val="28"/>
        </w:rPr>
        <w:t xml:space="preserve">. </w:t>
      </w:r>
    </w:p>
    <w:p w14:paraId="3CF00F44" w14:textId="77777777" w:rsidR="00A77B01" w:rsidRDefault="00A77B01">
      <w:pPr>
        <w:jc w:val="both"/>
        <w:rPr>
          <w:sz w:val="28"/>
          <w:szCs w:val="28"/>
        </w:rPr>
      </w:pPr>
    </w:p>
    <w:p w14:paraId="472798B2" w14:textId="58A3E7F5" w:rsidR="00A77B01" w:rsidRDefault="00A77B01">
      <w:pPr>
        <w:jc w:val="both"/>
        <w:rPr>
          <w:sz w:val="28"/>
          <w:szCs w:val="28"/>
        </w:rPr>
      </w:pPr>
      <w:r>
        <w:rPr>
          <w:sz w:val="28"/>
          <w:szCs w:val="28"/>
        </w:rPr>
        <w:t>There are two main routes to getting assistance at work:</w:t>
      </w:r>
    </w:p>
    <w:p w14:paraId="5A7CCC34" w14:textId="77777777" w:rsidR="00A77B01" w:rsidRDefault="00A77B01">
      <w:pPr>
        <w:jc w:val="both"/>
        <w:rPr>
          <w:sz w:val="28"/>
          <w:szCs w:val="28"/>
        </w:rPr>
      </w:pPr>
    </w:p>
    <w:p w14:paraId="6E398454" w14:textId="1BD89801" w:rsidR="00187CCE" w:rsidRDefault="00A77B01" w:rsidP="00A77B0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CD66A2" w:rsidRPr="00A77B01">
        <w:rPr>
          <w:sz w:val="28"/>
          <w:szCs w:val="28"/>
        </w:rPr>
        <w:t>ave an occupational health assessment to identify the support they need</w:t>
      </w:r>
      <w:r>
        <w:rPr>
          <w:sz w:val="28"/>
          <w:szCs w:val="28"/>
        </w:rPr>
        <w:t xml:space="preserve"> (driven by your employer)</w:t>
      </w:r>
    </w:p>
    <w:p w14:paraId="12421E2E" w14:textId="779B0C97" w:rsidR="00A77B01" w:rsidRPr="00A77B01" w:rsidRDefault="00A77B01" w:rsidP="00A77B01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Apply for </w:t>
      </w:r>
      <w:hyperlink r:id="rId8" w:history="1">
        <w:r w:rsidRPr="00A77B01">
          <w:rPr>
            <w:rStyle w:val="Hyperlink"/>
            <w:sz w:val="28"/>
            <w:szCs w:val="28"/>
          </w:rPr>
          <w:t>Access to Work</w:t>
        </w:r>
      </w:hyperlink>
      <w:r>
        <w:rPr>
          <w:sz w:val="28"/>
          <w:szCs w:val="28"/>
        </w:rPr>
        <w:t xml:space="preserve"> to be assessed by the Department of Work and pensions to see what support you need (driven by you, the employee)</w:t>
      </w:r>
      <w:r w:rsidR="006A0320">
        <w:rPr>
          <w:sz w:val="28"/>
          <w:szCs w:val="28"/>
        </w:rPr>
        <w:t>. Access to Work will agree to pay for the majority of costs after the first £1,000 of spending on reasonable adjustments, and if you apply in the first 6 weeks of a job the items purchased belong to you, and not your employer.</w:t>
      </w:r>
    </w:p>
    <w:p w14:paraId="2F966ACD" w14:textId="77777777" w:rsidR="00187CCE" w:rsidRDefault="00187CCE">
      <w:pPr>
        <w:jc w:val="both"/>
        <w:rPr>
          <w:sz w:val="28"/>
          <w:szCs w:val="28"/>
        </w:rPr>
      </w:pPr>
      <w:bookmarkStart w:id="10" w:name="_heading=h.ld4z9sscl72h" w:colFirst="0" w:colLast="0"/>
      <w:bookmarkEnd w:id="10"/>
    </w:p>
    <w:p w14:paraId="39F8FF5D" w14:textId="4EA46EDF" w:rsidR="00187CCE" w:rsidRPr="00A77B01" w:rsidRDefault="00A77B01">
      <w:pPr>
        <w:jc w:val="both"/>
        <w:rPr>
          <w:sz w:val="28"/>
          <w:szCs w:val="28"/>
        </w:rPr>
      </w:pPr>
      <w:bookmarkStart w:id="11" w:name="_heading=h.l45sp5hsml44" w:colFirst="0" w:colLast="0"/>
      <w:bookmarkStart w:id="12" w:name="_heading=h.cuzi917cg1gr" w:colFirst="0" w:colLast="0"/>
      <w:bookmarkEnd w:id="11"/>
      <w:bookmarkEnd w:id="12"/>
      <w:r w:rsidRPr="00A77B01">
        <w:rPr>
          <w:sz w:val="28"/>
          <w:szCs w:val="28"/>
        </w:rPr>
        <w:lastRenderedPageBreak/>
        <w:t xml:space="preserve">After these assessments have happened, a report will be generated which will suggest reasonable adjustments that can be made to support you. </w:t>
      </w:r>
    </w:p>
    <w:p w14:paraId="2069655C" w14:textId="153E39A8" w:rsidR="00187CCE" w:rsidRPr="00A77B01" w:rsidRDefault="00CD66A2">
      <w:pPr>
        <w:jc w:val="both"/>
        <w:rPr>
          <w:sz w:val="28"/>
          <w:szCs w:val="28"/>
        </w:rPr>
      </w:pPr>
      <w:bookmarkStart w:id="13" w:name="_heading=h.sdmsaluckqar" w:colFirst="0" w:colLast="0"/>
      <w:bookmarkEnd w:id="13"/>
      <w:r w:rsidRPr="00A77B01">
        <w:rPr>
          <w:sz w:val="28"/>
          <w:szCs w:val="28"/>
        </w:rPr>
        <w:t>Reasonable adjustments</w:t>
      </w:r>
      <w:r w:rsidR="00A77B01">
        <w:rPr>
          <w:sz w:val="28"/>
          <w:szCs w:val="28"/>
        </w:rPr>
        <w:t>.</w:t>
      </w:r>
    </w:p>
    <w:p w14:paraId="06623458" w14:textId="77777777" w:rsidR="00187CCE" w:rsidRDefault="00187CCE">
      <w:pPr>
        <w:jc w:val="both"/>
        <w:rPr>
          <w:sz w:val="28"/>
          <w:szCs w:val="28"/>
        </w:rPr>
      </w:pPr>
      <w:bookmarkStart w:id="14" w:name="_heading=h.ls3sxnrq4jve" w:colFirst="0" w:colLast="0"/>
      <w:bookmarkEnd w:id="14"/>
    </w:p>
    <w:p w14:paraId="007ED71C" w14:textId="6B6C5154" w:rsidR="00187CCE" w:rsidRDefault="00BD0B83">
      <w:pPr>
        <w:jc w:val="both"/>
        <w:rPr>
          <w:sz w:val="28"/>
          <w:szCs w:val="28"/>
        </w:rPr>
      </w:pPr>
      <w:bookmarkStart w:id="15" w:name="_heading=h.iaozo36cpht" w:colFirst="0" w:colLast="0"/>
      <w:bookmarkEnd w:id="15"/>
      <w:r>
        <w:rPr>
          <w:sz w:val="28"/>
          <w:szCs w:val="28"/>
        </w:rPr>
        <w:t>So,</w:t>
      </w:r>
      <w:r w:rsidR="00CD66A2">
        <w:rPr>
          <w:sz w:val="28"/>
          <w:szCs w:val="28"/>
        </w:rPr>
        <w:t xml:space="preserve"> what might reasonable adjustments in the workplace look like? ADHD is often associated with an inability to focus (or to choose what to focus on) and/or hyperactivity and impulsive behaviour and therefore adjustments taking these behaviours into account may be helpful. </w:t>
      </w:r>
    </w:p>
    <w:p w14:paraId="1D0EF70F" w14:textId="77777777" w:rsidR="00187CCE" w:rsidRDefault="00187CCE">
      <w:pPr>
        <w:jc w:val="both"/>
        <w:rPr>
          <w:sz w:val="28"/>
          <w:szCs w:val="28"/>
        </w:rPr>
      </w:pPr>
      <w:bookmarkStart w:id="16" w:name="_heading=h.wudsycmu8r1b" w:colFirst="0" w:colLast="0"/>
      <w:bookmarkEnd w:id="16"/>
    </w:p>
    <w:p w14:paraId="6228C288" w14:textId="77777777" w:rsidR="00187CCE" w:rsidRDefault="00187CCE">
      <w:pPr>
        <w:jc w:val="both"/>
        <w:rPr>
          <w:sz w:val="28"/>
          <w:szCs w:val="28"/>
        </w:rPr>
      </w:pPr>
      <w:bookmarkStart w:id="17" w:name="_heading=h.xgd9hannu32e" w:colFirst="0" w:colLast="0"/>
      <w:bookmarkEnd w:id="17"/>
    </w:p>
    <w:p w14:paraId="50BBB6B5" w14:textId="77777777" w:rsidR="00187CCE" w:rsidRDefault="00CD66A2">
      <w:pPr>
        <w:numPr>
          <w:ilvl w:val="0"/>
          <w:numId w:val="2"/>
        </w:numPr>
        <w:jc w:val="both"/>
        <w:rPr>
          <w:sz w:val="28"/>
          <w:szCs w:val="28"/>
        </w:rPr>
      </w:pPr>
      <w:bookmarkStart w:id="18" w:name="_heading=h.qs7aabcymfym" w:colFirst="0" w:colLast="0"/>
      <w:bookmarkEnd w:id="18"/>
      <w:r>
        <w:rPr>
          <w:sz w:val="28"/>
          <w:szCs w:val="28"/>
          <w:u w:val="single"/>
        </w:rPr>
        <w:t>Focus/attention-based adjustments</w:t>
      </w:r>
    </w:p>
    <w:p w14:paraId="4C5D1113" w14:textId="77777777" w:rsidR="00187CCE" w:rsidRDefault="00187CCE">
      <w:pPr>
        <w:jc w:val="both"/>
        <w:rPr>
          <w:sz w:val="28"/>
          <w:szCs w:val="28"/>
        </w:rPr>
      </w:pPr>
      <w:bookmarkStart w:id="19" w:name="_heading=h.tfy5cqfbiu0e" w:colFirst="0" w:colLast="0"/>
      <w:bookmarkEnd w:id="19"/>
    </w:p>
    <w:p w14:paraId="2964DF25" w14:textId="0B9D2E63" w:rsidR="00187CCE" w:rsidRDefault="00CD66A2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0" w:name="_heading=h.51w1cpmpy80q" w:colFirst="0" w:colLast="0"/>
      <w:bookmarkEnd w:id="20"/>
      <w:r>
        <w:rPr>
          <w:sz w:val="28"/>
          <w:szCs w:val="28"/>
        </w:rPr>
        <w:t xml:space="preserve">Allow staff to take short breaks throughout the day. The frequency should be agreed with </w:t>
      </w:r>
      <w:r w:rsidR="00A77B01">
        <w:rPr>
          <w:sz w:val="28"/>
          <w:szCs w:val="28"/>
        </w:rPr>
        <w:t>your employer</w:t>
      </w:r>
      <w:r>
        <w:rPr>
          <w:sz w:val="28"/>
          <w:szCs w:val="28"/>
        </w:rPr>
        <w:t>.</w:t>
      </w:r>
    </w:p>
    <w:p w14:paraId="1DD14EBB" w14:textId="62403B20" w:rsidR="00187CCE" w:rsidRDefault="00CD66A2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1" w:name="_heading=h.kt3q7xwqimjk" w:colFirst="0" w:colLast="0"/>
      <w:bookmarkEnd w:id="21"/>
      <w:r>
        <w:rPr>
          <w:sz w:val="28"/>
          <w:szCs w:val="28"/>
        </w:rPr>
        <w:t>Provi</w:t>
      </w:r>
      <w:r w:rsidR="00A77B01">
        <w:rPr>
          <w:sz w:val="28"/>
          <w:szCs w:val="28"/>
        </w:rPr>
        <w:t>sion of</w:t>
      </w:r>
      <w:r>
        <w:rPr>
          <w:sz w:val="28"/>
          <w:szCs w:val="28"/>
        </w:rPr>
        <w:t xml:space="preserve"> bullet pointed key points or actions from meetings. Some people with ADHD have issues with working memory and focus and meetings can be challenging.</w:t>
      </w:r>
    </w:p>
    <w:p w14:paraId="01C62FEF" w14:textId="4D73E03F" w:rsidR="00187CCE" w:rsidRDefault="00A77B01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2" w:name="_heading=h.7wc22zwg8dok" w:colFirst="0" w:colLast="0"/>
      <w:bookmarkEnd w:id="22"/>
      <w:r>
        <w:rPr>
          <w:sz w:val="28"/>
          <w:szCs w:val="28"/>
        </w:rPr>
        <w:t>Allow you to focus on one job at a time and avoidance of multi-tasking.</w:t>
      </w:r>
    </w:p>
    <w:p w14:paraId="2B2988B1" w14:textId="536D3CA8" w:rsidR="00187CCE" w:rsidRDefault="00CD66A2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3" w:name="_heading=h.4ffvs19fhzxx" w:colFirst="0" w:colLast="0"/>
      <w:bookmarkEnd w:id="23"/>
      <w:r>
        <w:rPr>
          <w:sz w:val="28"/>
          <w:szCs w:val="28"/>
        </w:rPr>
        <w:t xml:space="preserve"> </w:t>
      </w:r>
      <w:r w:rsidR="00A77B01">
        <w:rPr>
          <w:sz w:val="28"/>
          <w:szCs w:val="28"/>
        </w:rPr>
        <w:t xml:space="preserve">Provision </w:t>
      </w:r>
      <w:r w:rsidR="00BD0B83">
        <w:rPr>
          <w:sz w:val="28"/>
          <w:szCs w:val="28"/>
        </w:rPr>
        <w:t>of assistive</w:t>
      </w:r>
      <w:r>
        <w:rPr>
          <w:sz w:val="28"/>
          <w:szCs w:val="28"/>
        </w:rPr>
        <w:t xml:space="preserve"> technology where appropriate - software like </w:t>
      </w:r>
      <w:r w:rsidR="00A77B01">
        <w:rPr>
          <w:sz w:val="28"/>
          <w:szCs w:val="28"/>
        </w:rPr>
        <w:t xml:space="preserve">MindView, </w:t>
      </w:r>
      <w:r>
        <w:rPr>
          <w:sz w:val="28"/>
          <w:szCs w:val="28"/>
        </w:rPr>
        <w:t xml:space="preserve">Asana and Trello can help organise tasks, apps like </w:t>
      </w:r>
      <w:r w:rsidR="00A77B01">
        <w:rPr>
          <w:sz w:val="28"/>
          <w:szCs w:val="28"/>
        </w:rPr>
        <w:t>T</w:t>
      </w:r>
      <w:r>
        <w:rPr>
          <w:sz w:val="28"/>
          <w:szCs w:val="28"/>
        </w:rPr>
        <w:t>odoist or Microsoft To Do can help with priority setting</w:t>
      </w:r>
    </w:p>
    <w:p w14:paraId="736DAFDD" w14:textId="46BDFAC4" w:rsidR="00187CCE" w:rsidRDefault="00A77B01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4" w:name="_heading=h.i5augzjy773s" w:colFirst="0" w:colLast="0"/>
      <w:bookmarkEnd w:id="24"/>
      <w:r>
        <w:rPr>
          <w:sz w:val="28"/>
          <w:szCs w:val="28"/>
        </w:rPr>
        <w:t xml:space="preserve">Provision of a quiet space or </w:t>
      </w:r>
      <w:r w:rsidR="00CD66A2">
        <w:rPr>
          <w:sz w:val="28"/>
          <w:szCs w:val="28"/>
        </w:rPr>
        <w:t xml:space="preserve">a “do not disturb” door sign, and any equivalent function on telephone and email, especially when </w:t>
      </w:r>
      <w:r>
        <w:rPr>
          <w:sz w:val="28"/>
          <w:szCs w:val="28"/>
        </w:rPr>
        <w:t>you have</w:t>
      </w:r>
      <w:r w:rsidR="00CD66A2">
        <w:rPr>
          <w:sz w:val="28"/>
          <w:szCs w:val="28"/>
        </w:rPr>
        <w:t xml:space="preserve"> a specific task that requires intense concentration.</w:t>
      </w:r>
    </w:p>
    <w:p w14:paraId="52009FA7" w14:textId="7DA970D1" w:rsidR="00187CCE" w:rsidRDefault="00A77B01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5" w:name="_heading=h.1zcjs5tlqhn2" w:colFirst="0" w:colLast="0"/>
      <w:bookmarkEnd w:id="25"/>
      <w:r>
        <w:rPr>
          <w:sz w:val="28"/>
          <w:szCs w:val="28"/>
        </w:rPr>
        <w:t xml:space="preserve">Provision of </w:t>
      </w:r>
      <w:r w:rsidR="00CD66A2">
        <w:rPr>
          <w:sz w:val="28"/>
          <w:szCs w:val="28"/>
        </w:rPr>
        <w:t>noise cancelling headphone</w:t>
      </w:r>
      <w:r>
        <w:rPr>
          <w:sz w:val="28"/>
          <w:szCs w:val="28"/>
        </w:rPr>
        <w:t>, dictation software, a Dictaphone, text to speech software and transcription software.</w:t>
      </w:r>
    </w:p>
    <w:p w14:paraId="7CF9B8EF" w14:textId="5ABF4310" w:rsidR="00187CCE" w:rsidRDefault="00CD66A2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6" w:name="_heading=h.38ma2kn4tras" w:colFirst="0" w:colLast="0"/>
      <w:bookmarkEnd w:id="26"/>
      <w:r>
        <w:rPr>
          <w:sz w:val="28"/>
          <w:szCs w:val="28"/>
        </w:rPr>
        <w:t>Optimis</w:t>
      </w:r>
      <w:r w:rsidR="00A77B01">
        <w:rPr>
          <w:sz w:val="28"/>
          <w:szCs w:val="28"/>
        </w:rPr>
        <w:t>ation of</w:t>
      </w:r>
      <w:r>
        <w:rPr>
          <w:sz w:val="28"/>
          <w:szCs w:val="28"/>
        </w:rPr>
        <w:t xml:space="preserve"> the sensory environment. Many adults with ADHD also have photophobia so allow</w:t>
      </w:r>
      <w:r w:rsidR="00A77B01">
        <w:rPr>
          <w:sz w:val="28"/>
          <w:szCs w:val="28"/>
        </w:rPr>
        <w:t xml:space="preserve">ing you </w:t>
      </w:r>
      <w:r>
        <w:rPr>
          <w:sz w:val="28"/>
          <w:szCs w:val="28"/>
        </w:rPr>
        <w:t>to adapt their work environment to limit sensory stimulation.</w:t>
      </w:r>
    </w:p>
    <w:p w14:paraId="13389EEA" w14:textId="27AB64CC" w:rsidR="00187CCE" w:rsidRDefault="00CD66A2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27" w:name="_heading=h.4k13ry8suapa" w:colFirst="0" w:colLast="0"/>
      <w:bookmarkEnd w:id="27"/>
      <w:r>
        <w:rPr>
          <w:sz w:val="28"/>
          <w:szCs w:val="28"/>
        </w:rPr>
        <w:t>Allow</w:t>
      </w:r>
      <w:r w:rsidR="00A77B01">
        <w:rPr>
          <w:sz w:val="28"/>
          <w:szCs w:val="28"/>
        </w:rPr>
        <w:t>ing you to</w:t>
      </w:r>
      <w:r>
        <w:rPr>
          <w:sz w:val="28"/>
          <w:szCs w:val="28"/>
        </w:rPr>
        <w:t xml:space="preserve"> work from home where possible, especially if </w:t>
      </w:r>
      <w:r w:rsidR="00BD0B83">
        <w:rPr>
          <w:sz w:val="28"/>
          <w:szCs w:val="28"/>
        </w:rPr>
        <w:t>you have</w:t>
      </w:r>
      <w:r>
        <w:rPr>
          <w:sz w:val="28"/>
          <w:szCs w:val="28"/>
        </w:rPr>
        <w:t xml:space="preserve"> anxiety issues</w:t>
      </w:r>
      <w:r w:rsidR="00A77B01">
        <w:rPr>
          <w:sz w:val="28"/>
          <w:szCs w:val="28"/>
        </w:rPr>
        <w:t>.</w:t>
      </w:r>
    </w:p>
    <w:p w14:paraId="5A329721" w14:textId="35D22AB0" w:rsidR="00187CCE" w:rsidRDefault="00187CCE">
      <w:pPr>
        <w:jc w:val="both"/>
        <w:rPr>
          <w:sz w:val="28"/>
          <w:szCs w:val="28"/>
        </w:rPr>
      </w:pPr>
      <w:bookmarkStart w:id="28" w:name="_heading=h.x5a8tebs21to" w:colFirst="0" w:colLast="0"/>
      <w:bookmarkEnd w:id="28"/>
    </w:p>
    <w:p w14:paraId="61DCB583" w14:textId="77777777" w:rsidR="00187CCE" w:rsidRDefault="00CD66A2">
      <w:pPr>
        <w:jc w:val="both"/>
        <w:rPr>
          <w:sz w:val="28"/>
          <w:szCs w:val="28"/>
        </w:rPr>
      </w:pPr>
      <w:bookmarkStart w:id="29" w:name="_heading=h.wpncbmarl7z9" w:colFirst="0" w:colLast="0"/>
      <w:bookmarkEnd w:id="29"/>
      <w:r>
        <w:rPr>
          <w:sz w:val="28"/>
          <w:szCs w:val="28"/>
        </w:rPr>
        <w:t xml:space="preserve"> </w:t>
      </w:r>
    </w:p>
    <w:p w14:paraId="6B2C4B56" w14:textId="77777777" w:rsidR="00187CCE" w:rsidRDefault="00CD66A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B. Hyperactivity-based adjustments</w:t>
      </w:r>
    </w:p>
    <w:p w14:paraId="1D531FE6" w14:textId="77777777" w:rsidR="00187CCE" w:rsidRDefault="00187CCE">
      <w:pPr>
        <w:jc w:val="both"/>
        <w:rPr>
          <w:sz w:val="28"/>
          <w:szCs w:val="28"/>
        </w:rPr>
      </w:pPr>
      <w:bookmarkStart w:id="30" w:name="_heading=h.f13l3sn341ft" w:colFirst="0" w:colLast="0"/>
      <w:bookmarkEnd w:id="30"/>
    </w:p>
    <w:p w14:paraId="18FB8590" w14:textId="075136FA" w:rsidR="00187CCE" w:rsidRDefault="00CD66A2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31" w:name="_heading=h.3g6gvd1mtbud" w:colFirst="0" w:colLast="0"/>
      <w:bookmarkEnd w:id="31"/>
      <w:r>
        <w:rPr>
          <w:sz w:val="28"/>
          <w:szCs w:val="28"/>
        </w:rPr>
        <w:lastRenderedPageBreak/>
        <w:t>Allow</w:t>
      </w:r>
      <w:r w:rsidR="00A77B01">
        <w:rPr>
          <w:sz w:val="28"/>
          <w:szCs w:val="28"/>
        </w:rPr>
        <w:t xml:space="preserve">ing you </w:t>
      </w:r>
      <w:r>
        <w:rPr>
          <w:sz w:val="28"/>
          <w:szCs w:val="28"/>
        </w:rPr>
        <w:t xml:space="preserve">room to move if </w:t>
      </w:r>
      <w:r w:rsidR="00A77B01">
        <w:rPr>
          <w:sz w:val="28"/>
          <w:szCs w:val="28"/>
        </w:rPr>
        <w:t>you</w:t>
      </w:r>
      <w:r>
        <w:rPr>
          <w:sz w:val="28"/>
          <w:szCs w:val="28"/>
        </w:rPr>
        <w:t xml:space="preserve"> need it</w:t>
      </w:r>
      <w:r w:rsidR="00A77B01">
        <w:rPr>
          <w:sz w:val="28"/>
          <w:szCs w:val="28"/>
        </w:rPr>
        <w:t>. If</w:t>
      </w:r>
      <w:r>
        <w:rPr>
          <w:sz w:val="28"/>
          <w:szCs w:val="28"/>
        </w:rPr>
        <w:t xml:space="preserve"> you need to move a lot, perhaps </w:t>
      </w:r>
      <w:r w:rsidR="00A77B01">
        <w:rPr>
          <w:sz w:val="28"/>
          <w:szCs w:val="28"/>
        </w:rPr>
        <w:t>provision of</w:t>
      </w:r>
      <w:r>
        <w:rPr>
          <w:sz w:val="28"/>
          <w:szCs w:val="28"/>
        </w:rPr>
        <w:t xml:space="preserve"> a chair with a wide range of movement or a rising desk allowing </w:t>
      </w:r>
      <w:r w:rsidR="00A77B01">
        <w:rPr>
          <w:sz w:val="28"/>
          <w:szCs w:val="28"/>
        </w:rPr>
        <w:t>you</w:t>
      </w:r>
      <w:r>
        <w:rPr>
          <w:sz w:val="28"/>
          <w:szCs w:val="28"/>
        </w:rPr>
        <w:t xml:space="preserve"> to stand.</w:t>
      </w:r>
    </w:p>
    <w:p w14:paraId="043F91F9" w14:textId="6A88CD75" w:rsidR="00187CCE" w:rsidRDefault="00CD66A2">
      <w:pPr>
        <w:numPr>
          <w:ilvl w:val="0"/>
          <w:numId w:val="5"/>
        </w:numPr>
        <w:jc w:val="both"/>
        <w:rPr>
          <w:sz w:val="28"/>
          <w:szCs w:val="28"/>
        </w:rPr>
      </w:pPr>
      <w:bookmarkStart w:id="32" w:name="_heading=h.rxgj3ongg540" w:colFirst="0" w:colLast="0"/>
      <w:bookmarkEnd w:id="32"/>
      <w:r>
        <w:rPr>
          <w:sz w:val="28"/>
          <w:szCs w:val="28"/>
        </w:rPr>
        <w:t xml:space="preserve">A stress ball or fidget toy may satisfy </w:t>
      </w:r>
      <w:r w:rsidR="00A77B01">
        <w:rPr>
          <w:sz w:val="28"/>
          <w:szCs w:val="28"/>
        </w:rPr>
        <w:t>your</w:t>
      </w:r>
      <w:r>
        <w:rPr>
          <w:sz w:val="28"/>
          <w:szCs w:val="28"/>
        </w:rPr>
        <w:t xml:space="preserve"> need to move.</w:t>
      </w:r>
    </w:p>
    <w:p w14:paraId="15CFBAD4" w14:textId="77777777" w:rsidR="00187CCE" w:rsidRDefault="00187CCE">
      <w:pPr>
        <w:ind w:left="720"/>
        <w:jc w:val="both"/>
        <w:rPr>
          <w:sz w:val="28"/>
          <w:szCs w:val="28"/>
        </w:rPr>
      </w:pPr>
      <w:bookmarkStart w:id="33" w:name="_heading=h.szxn1d8tco8o" w:colFirst="0" w:colLast="0"/>
      <w:bookmarkEnd w:id="33"/>
    </w:p>
    <w:p w14:paraId="5D3F016C" w14:textId="77777777" w:rsidR="00187CCE" w:rsidRDefault="00CD66A2">
      <w:pPr>
        <w:jc w:val="both"/>
        <w:rPr>
          <w:sz w:val="28"/>
          <w:szCs w:val="28"/>
        </w:rPr>
      </w:pPr>
      <w:bookmarkStart w:id="34" w:name="_heading=h.b9b94hh9luwz" w:colFirst="0" w:colLast="0"/>
      <w:bookmarkEnd w:id="34"/>
      <w:r>
        <w:rPr>
          <w:sz w:val="28"/>
          <w:szCs w:val="28"/>
        </w:rPr>
        <w:t xml:space="preserve"> </w:t>
      </w:r>
    </w:p>
    <w:p w14:paraId="55268518" w14:textId="77777777" w:rsidR="00187CCE" w:rsidRDefault="00CD66A2">
      <w:pPr>
        <w:jc w:val="both"/>
        <w:rPr>
          <w:sz w:val="28"/>
          <w:szCs w:val="28"/>
          <w:u w:val="single"/>
        </w:rPr>
      </w:pPr>
      <w:bookmarkStart w:id="35" w:name="_heading=h.wnkmf7s040jb" w:colFirst="0" w:colLast="0"/>
      <w:bookmarkEnd w:id="35"/>
      <w:r>
        <w:rPr>
          <w:sz w:val="28"/>
          <w:szCs w:val="28"/>
          <w:u w:val="single"/>
        </w:rPr>
        <w:t>C, Organisation (some are already covered above)</w:t>
      </w:r>
    </w:p>
    <w:p w14:paraId="41CCC309" w14:textId="77777777" w:rsidR="00187CCE" w:rsidRDefault="00187CCE">
      <w:pPr>
        <w:jc w:val="both"/>
        <w:rPr>
          <w:sz w:val="28"/>
          <w:szCs w:val="28"/>
          <w:u w:val="single"/>
        </w:rPr>
      </w:pPr>
      <w:bookmarkStart w:id="36" w:name="_heading=h.j38f8onj1rf3" w:colFirst="0" w:colLast="0"/>
      <w:bookmarkEnd w:id="36"/>
    </w:p>
    <w:p w14:paraId="6762F786" w14:textId="0F421F3A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37" w:name="_heading=h.j3b3lv7ggaxx" w:colFirst="0" w:colLast="0"/>
      <w:bookmarkEnd w:id="37"/>
      <w:r>
        <w:rPr>
          <w:sz w:val="28"/>
          <w:szCs w:val="28"/>
        </w:rPr>
        <w:t>Provi</w:t>
      </w:r>
      <w:r w:rsidR="00A77B01">
        <w:rPr>
          <w:sz w:val="28"/>
          <w:szCs w:val="28"/>
        </w:rPr>
        <w:t>sion of</w:t>
      </w:r>
      <w:r>
        <w:rPr>
          <w:sz w:val="28"/>
          <w:szCs w:val="28"/>
        </w:rPr>
        <w:t xml:space="preserve"> a workspace that is quiet and as free from distractions as practical. </w:t>
      </w:r>
    </w:p>
    <w:p w14:paraId="5ABEC5EA" w14:textId="48912762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38" w:name="_heading=h.1t5stbo340bu" w:colFirst="0" w:colLast="0"/>
      <w:bookmarkEnd w:id="38"/>
      <w:r>
        <w:rPr>
          <w:sz w:val="28"/>
          <w:szCs w:val="28"/>
        </w:rPr>
        <w:t xml:space="preserve">Support </w:t>
      </w:r>
      <w:r w:rsidR="002A6A08">
        <w:rPr>
          <w:sz w:val="28"/>
          <w:szCs w:val="28"/>
        </w:rPr>
        <w:t xml:space="preserve">for </w:t>
      </w:r>
      <w:r>
        <w:rPr>
          <w:sz w:val="28"/>
          <w:szCs w:val="28"/>
        </w:rPr>
        <w:t>working from home occasionally, where appropriate.</w:t>
      </w:r>
    </w:p>
    <w:p w14:paraId="63BB93F9" w14:textId="3319590A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39" w:name="_heading=h.xcj0f1nm118d" w:colFirst="0" w:colLast="0"/>
      <w:bookmarkEnd w:id="39"/>
      <w:r>
        <w:rPr>
          <w:sz w:val="28"/>
          <w:szCs w:val="28"/>
        </w:rPr>
        <w:t>Provi</w:t>
      </w:r>
      <w:r w:rsidR="002A6A08">
        <w:rPr>
          <w:sz w:val="28"/>
          <w:szCs w:val="28"/>
        </w:rPr>
        <w:t>sion of</w:t>
      </w:r>
      <w:r>
        <w:rPr>
          <w:sz w:val="28"/>
          <w:szCs w:val="28"/>
        </w:rPr>
        <w:t xml:space="preserve"> physical organisational supports, such as a whiteboard or a wall planner that can visually highlight tasks.</w:t>
      </w:r>
    </w:p>
    <w:p w14:paraId="2E289BDD" w14:textId="5376EFC1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0" w:name="_heading=h.x9mc27pvdblq" w:colFirst="0" w:colLast="0"/>
      <w:bookmarkEnd w:id="40"/>
      <w:r>
        <w:rPr>
          <w:sz w:val="28"/>
          <w:szCs w:val="28"/>
        </w:rPr>
        <w:t>Provi</w:t>
      </w:r>
      <w:r w:rsidR="002A6A08">
        <w:rPr>
          <w:sz w:val="28"/>
          <w:szCs w:val="28"/>
        </w:rPr>
        <w:t>sion of</w:t>
      </w:r>
      <w:r>
        <w:rPr>
          <w:sz w:val="28"/>
          <w:szCs w:val="28"/>
        </w:rPr>
        <w:t xml:space="preserve"> clear, short reminders of important tasks and deadlines and regular reviews of priorities and projects.</w:t>
      </w:r>
    </w:p>
    <w:p w14:paraId="66F0300B" w14:textId="175D04F4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1" w:name="_heading=h.omx40uxb8l9n" w:colFirst="0" w:colLast="0"/>
      <w:bookmarkEnd w:id="41"/>
      <w:r>
        <w:rPr>
          <w:sz w:val="28"/>
          <w:szCs w:val="28"/>
        </w:rPr>
        <w:t xml:space="preserve">Use </w:t>
      </w:r>
      <w:r w:rsidR="002A6A08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Microsoft Outlook calendar </w:t>
      </w:r>
      <w:r w:rsidR="002A6A08">
        <w:rPr>
          <w:sz w:val="28"/>
          <w:szCs w:val="28"/>
        </w:rPr>
        <w:t xml:space="preserve">(or alternative) diary </w:t>
      </w:r>
      <w:r>
        <w:rPr>
          <w:sz w:val="28"/>
          <w:szCs w:val="28"/>
        </w:rPr>
        <w:t>invites to help reinforce deadlines.</w:t>
      </w:r>
    </w:p>
    <w:p w14:paraId="27701022" w14:textId="198602D8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2" w:name="_heading=h.52f0lssle1o9" w:colFirst="0" w:colLast="0"/>
      <w:bookmarkEnd w:id="42"/>
      <w:r>
        <w:rPr>
          <w:sz w:val="28"/>
          <w:szCs w:val="28"/>
        </w:rPr>
        <w:t>Provi</w:t>
      </w:r>
      <w:r w:rsidR="002A6A08">
        <w:rPr>
          <w:sz w:val="28"/>
          <w:szCs w:val="28"/>
        </w:rPr>
        <w:t>sion of or</w:t>
      </w:r>
      <w:r>
        <w:rPr>
          <w:sz w:val="28"/>
          <w:szCs w:val="28"/>
        </w:rPr>
        <w:t xml:space="preserve"> access to organisational software such as Asana or Trello.</w:t>
      </w:r>
    </w:p>
    <w:p w14:paraId="11279EAE" w14:textId="067F8BDC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3" w:name="_heading=h.ufcwfnciy9mc" w:colFirst="0" w:colLast="0"/>
      <w:bookmarkEnd w:id="43"/>
      <w:r>
        <w:rPr>
          <w:sz w:val="28"/>
          <w:szCs w:val="28"/>
        </w:rPr>
        <w:t>Support to create a daily/</w:t>
      </w:r>
      <w:r w:rsidR="00BD0B83">
        <w:rPr>
          <w:sz w:val="28"/>
          <w:szCs w:val="28"/>
        </w:rPr>
        <w:t>weekly “</w:t>
      </w:r>
      <w:r>
        <w:rPr>
          <w:sz w:val="28"/>
          <w:szCs w:val="28"/>
        </w:rPr>
        <w:t>To Do” list and support the use of apps such as Todoist or Microsoft To Do to manage this (paper also works!).</w:t>
      </w:r>
    </w:p>
    <w:p w14:paraId="37FF20C6" w14:textId="487B1C21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4" w:name="_heading=h.l8xf7xih1alo" w:colFirst="0" w:colLast="0"/>
      <w:bookmarkEnd w:id="44"/>
      <w:r>
        <w:rPr>
          <w:sz w:val="28"/>
          <w:szCs w:val="28"/>
        </w:rPr>
        <w:t>Support</w:t>
      </w:r>
      <w:r w:rsidR="002A6A08">
        <w:rPr>
          <w:sz w:val="28"/>
          <w:szCs w:val="28"/>
        </w:rPr>
        <w:t xml:space="preserve"> for</w:t>
      </w:r>
      <w:r>
        <w:rPr>
          <w:sz w:val="28"/>
          <w:szCs w:val="28"/>
        </w:rPr>
        <w:t xml:space="preserve"> breaking work up into manageable chunks where appropriate.</w:t>
      </w:r>
    </w:p>
    <w:p w14:paraId="5199222C" w14:textId="40C6C02F" w:rsidR="00187CCE" w:rsidRDefault="00CD66A2">
      <w:pPr>
        <w:numPr>
          <w:ilvl w:val="0"/>
          <w:numId w:val="3"/>
        </w:numPr>
        <w:jc w:val="both"/>
        <w:rPr>
          <w:sz w:val="28"/>
          <w:szCs w:val="28"/>
        </w:rPr>
      </w:pPr>
      <w:bookmarkStart w:id="45" w:name="_heading=h.bqotcuhdczdl" w:colFirst="0" w:colLast="0"/>
      <w:bookmarkEnd w:id="45"/>
      <w:r>
        <w:rPr>
          <w:sz w:val="28"/>
          <w:szCs w:val="28"/>
        </w:rPr>
        <w:t>Provi</w:t>
      </w:r>
      <w:r w:rsidR="002A6A08">
        <w:rPr>
          <w:sz w:val="28"/>
          <w:szCs w:val="28"/>
        </w:rPr>
        <w:t>sion of</w:t>
      </w:r>
      <w:r>
        <w:rPr>
          <w:sz w:val="28"/>
          <w:szCs w:val="28"/>
        </w:rPr>
        <w:t xml:space="preserve"> templates for detailed work, such as structured reports.</w:t>
      </w:r>
    </w:p>
    <w:p w14:paraId="7AC0CE71" w14:textId="77777777" w:rsidR="00187CCE" w:rsidRDefault="00187CCE">
      <w:pPr>
        <w:jc w:val="both"/>
        <w:rPr>
          <w:sz w:val="28"/>
          <w:szCs w:val="28"/>
        </w:rPr>
      </w:pPr>
      <w:bookmarkStart w:id="46" w:name="_heading=h.uug58cmuu58" w:colFirst="0" w:colLast="0"/>
      <w:bookmarkEnd w:id="46"/>
    </w:p>
    <w:p w14:paraId="51BCCACC" w14:textId="77777777" w:rsidR="00187CCE" w:rsidRDefault="00187CCE">
      <w:pPr>
        <w:jc w:val="both"/>
        <w:rPr>
          <w:sz w:val="28"/>
          <w:szCs w:val="28"/>
          <w:u w:val="single"/>
        </w:rPr>
      </w:pPr>
      <w:bookmarkStart w:id="47" w:name="_heading=h.eo24llp6xv36" w:colFirst="0" w:colLast="0"/>
      <w:bookmarkEnd w:id="47"/>
    </w:p>
    <w:p w14:paraId="52BCD6CA" w14:textId="77777777" w:rsidR="00187CCE" w:rsidRDefault="00CD66A2">
      <w:pPr>
        <w:jc w:val="both"/>
        <w:rPr>
          <w:sz w:val="28"/>
          <w:szCs w:val="28"/>
          <w:u w:val="single"/>
        </w:rPr>
      </w:pPr>
      <w:bookmarkStart w:id="48" w:name="_heading=h.4wz1gergjiai" w:colFirst="0" w:colLast="0"/>
      <w:bookmarkEnd w:id="48"/>
      <w:r>
        <w:rPr>
          <w:sz w:val="28"/>
          <w:szCs w:val="28"/>
          <w:u w:val="single"/>
        </w:rPr>
        <w:t>D. Other factors</w:t>
      </w:r>
    </w:p>
    <w:p w14:paraId="3188E5B1" w14:textId="77777777" w:rsidR="00187CCE" w:rsidRDefault="00187CCE">
      <w:pPr>
        <w:jc w:val="both"/>
        <w:rPr>
          <w:sz w:val="28"/>
          <w:szCs w:val="28"/>
          <w:u w:val="single"/>
        </w:rPr>
      </w:pPr>
      <w:bookmarkStart w:id="49" w:name="_heading=h.jvbkqgkp0nuo" w:colFirst="0" w:colLast="0"/>
      <w:bookmarkEnd w:id="49"/>
    </w:p>
    <w:p w14:paraId="6BE076C3" w14:textId="398906C9" w:rsidR="00187CCE" w:rsidRDefault="00CD66A2">
      <w:pPr>
        <w:jc w:val="both"/>
        <w:rPr>
          <w:sz w:val="28"/>
          <w:szCs w:val="28"/>
        </w:rPr>
      </w:pPr>
      <w:bookmarkStart w:id="50" w:name="_heading=h.w437yue3v34b" w:colFirst="0" w:colLast="0"/>
      <w:bookmarkEnd w:id="50"/>
      <w:r>
        <w:rPr>
          <w:sz w:val="28"/>
          <w:szCs w:val="28"/>
        </w:rPr>
        <w:t xml:space="preserve">ADHD in adults is associated with </w:t>
      </w:r>
      <w:r w:rsidR="00BD0B83">
        <w:rPr>
          <w:sz w:val="28"/>
          <w:szCs w:val="28"/>
        </w:rPr>
        <w:t>several</w:t>
      </w:r>
      <w:r>
        <w:rPr>
          <w:sz w:val="28"/>
          <w:szCs w:val="28"/>
        </w:rPr>
        <w:t xml:space="preserve"> co-existing conditions which can impair </w:t>
      </w:r>
      <w:r w:rsidR="002A6A08">
        <w:rPr>
          <w:sz w:val="28"/>
          <w:szCs w:val="28"/>
        </w:rPr>
        <w:t>your</w:t>
      </w:r>
      <w:r>
        <w:rPr>
          <w:sz w:val="28"/>
          <w:szCs w:val="28"/>
        </w:rPr>
        <w:t xml:space="preserve"> ability to work effectively. These include anxiety, mood disorders, sensitivity to rejection, </w:t>
      </w:r>
      <w:r w:rsidR="00BD0B83">
        <w:rPr>
          <w:sz w:val="28"/>
          <w:szCs w:val="28"/>
        </w:rPr>
        <w:t>migraine,</w:t>
      </w:r>
      <w:r>
        <w:rPr>
          <w:sz w:val="28"/>
          <w:szCs w:val="28"/>
        </w:rPr>
        <w:t xml:space="preserve"> and others. </w:t>
      </w:r>
    </w:p>
    <w:p w14:paraId="1D391146" w14:textId="77777777" w:rsidR="00187CCE" w:rsidRDefault="00187CCE">
      <w:pPr>
        <w:jc w:val="both"/>
        <w:rPr>
          <w:sz w:val="28"/>
          <w:szCs w:val="28"/>
        </w:rPr>
      </w:pPr>
      <w:bookmarkStart w:id="51" w:name="_heading=h.cl5wd1su641" w:colFirst="0" w:colLast="0"/>
      <w:bookmarkEnd w:id="51"/>
    </w:p>
    <w:p w14:paraId="31587CC7" w14:textId="77777777" w:rsidR="00187CCE" w:rsidRDefault="00CD66A2">
      <w:pPr>
        <w:jc w:val="both"/>
        <w:rPr>
          <w:sz w:val="28"/>
          <w:szCs w:val="28"/>
        </w:rPr>
      </w:pPr>
      <w:bookmarkStart w:id="52" w:name="_heading=h.5i405zluf1bz" w:colFirst="0" w:colLast="0"/>
      <w:bookmarkEnd w:id="52"/>
      <w:r>
        <w:rPr>
          <w:sz w:val="28"/>
          <w:szCs w:val="28"/>
        </w:rPr>
        <w:t>Some adjustments for this might include:</w:t>
      </w:r>
    </w:p>
    <w:p w14:paraId="2AB7A9AC" w14:textId="77777777" w:rsidR="00187CCE" w:rsidRDefault="00187CCE">
      <w:pPr>
        <w:jc w:val="both"/>
        <w:rPr>
          <w:sz w:val="28"/>
          <w:szCs w:val="28"/>
        </w:rPr>
      </w:pPr>
      <w:bookmarkStart w:id="53" w:name="_heading=h.izmcnd3juhd3" w:colFirst="0" w:colLast="0"/>
      <w:bookmarkEnd w:id="53"/>
    </w:p>
    <w:p w14:paraId="62F4FAFB" w14:textId="304726D6" w:rsidR="00187CCE" w:rsidRDefault="002A6A08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54" w:name="_heading=h.uquuqlrp16aa" w:colFirst="0" w:colLast="0"/>
      <w:bookmarkEnd w:id="54"/>
      <w:r>
        <w:rPr>
          <w:sz w:val="28"/>
          <w:szCs w:val="28"/>
        </w:rPr>
        <w:t>Identification of</w:t>
      </w:r>
      <w:r w:rsidR="00CD66A2">
        <w:rPr>
          <w:sz w:val="28"/>
          <w:szCs w:val="28"/>
        </w:rPr>
        <w:t xml:space="preserve"> a staff mentor</w:t>
      </w:r>
      <w:r>
        <w:rPr>
          <w:sz w:val="28"/>
          <w:szCs w:val="28"/>
        </w:rPr>
        <w:t>/buddy</w:t>
      </w:r>
      <w:r w:rsidR="00CD66A2">
        <w:rPr>
          <w:sz w:val="28"/>
          <w:szCs w:val="28"/>
        </w:rPr>
        <w:t xml:space="preserve"> –</w:t>
      </w:r>
      <w:r>
        <w:rPr>
          <w:sz w:val="28"/>
          <w:szCs w:val="28"/>
        </w:rPr>
        <w:t>t</w:t>
      </w:r>
      <w:r w:rsidR="00CD66A2">
        <w:rPr>
          <w:sz w:val="28"/>
          <w:szCs w:val="28"/>
        </w:rPr>
        <w:t>hey can help defuse difficult emotional situations before they become significant.</w:t>
      </w:r>
    </w:p>
    <w:p w14:paraId="02AB2FA6" w14:textId="7FE1CAD7" w:rsidR="00187CCE" w:rsidRPr="002A6A08" w:rsidRDefault="00CD66A2" w:rsidP="002A6A08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55" w:name="_heading=h.8l6h1avwifq5" w:colFirst="0" w:colLast="0"/>
      <w:bookmarkEnd w:id="55"/>
      <w:r>
        <w:rPr>
          <w:sz w:val="28"/>
          <w:szCs w:val="28"/>
        </w:rPr>
        <w:lastRenderedPageBreak/>
        <w:t xml:space="preserve">Support </w:t>
      </w:r>
      <w:r w:rsidR="002A6A08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time taken off should a crisis arise. Disability leave is a reasonable adjustment under the Equality Act 2010. It is paid leave from work for disabled employees who need treatment, rehabilitation or assessment related to their disability. It can usually be </w:t>
      </w:r>
      <w:r w:rsidR="00BD0B83">
        <w:rPr>
          <w:sz w:val="28"/>
          <w:szCs w:val="28"/>
        </w:rPr>
        <w:t>planned</w:t>
      </w:r>
      <w:r>
        <w:rPr>
          <w:sz w:val="28"/>
          <w:szCs w:val="28"/>
        </w:rPr>
        <w:t xml:space="preserve"> and is for a fixed </w:t>
      </w:r>
      <w:r w:rsidR="00BD0B83">
        <w:rPr>
          <w:sz w:val="28"/>
          <w:szCs w:val="28"/>
        </w:rPr>
        <w:t>period</w:t>
      </w:r>
      <w:r>
        <w:rPr>
          <w:sz w:val="28"/>
          <w:szCs w:val="28"/>
        </w:rPr>
        <w:t>.</w:t>
      </w:r>
      <w:bookmarkStart w:id="56" w:name="_heading=h.gyfibi2yusc9" w:colFirst="0" w:colLast="0"/>
      <w:bookmarkStart w:id="57" w:name="_heading=h.sebosobpcjvx" w:colFirst="0" w:colLast="0"/>
      <w:bookmarkStart w:id="58" w:name="_heading=h.w082ggz2jyk7" w:colFirst="0" w:colLast="0"/>
      <w:bookmarkStart w:id="59" w:name="_heading=h.ux5kz1olk4cx" w:colFirst="0" w:colLast="0"/>
      <w:bookmarkEnd w:id="56"/>
      <w:bookmarkEnd w:id="57"/>
      <w:bookmarkEnd w:id="58"/>
      <w:bookmarkEnd w:id="59"/>
    </w:p>
    <w:sectPr w:rsidR="00187CCE" w:rsidRPr="002A6A08">
      <w:headerReference w:type="default" r:id="rId9"/>
      <w:footerReference w:type="default" r:id="rId10"/>
      <w:pgSz w:w="11900" w:h="16840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54D7" w14:textId="77777777" w:rsidR="007717C7" w:rsidRDefault="007717C7">
      <w:r>
        <w:separator/>
      </w:r>
    </w:p>
  </w:endnote>
  <w:endnote w:type="continuationSeparator" w:id="0">
    <w:p w14:paraId="7F456429" w14:textId="77777777" w:rsidR="007717C7" w:rsidRDefault="0077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02C" w14:textId="77777777" w:rsidR="00187CCE" w:rsidRDefault="00CD66A2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73FB3EF9" wp14:editId="08ABDE15">
          <wp:extent cx="1835074" cy="301198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074" cy="301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AF1C51" w14:textId="77777777" w:rsidR="00187CCE" w:rsidRDefault="00187CCE">
    <w:pPr>
      <w:rPr>
        <w:rFonts w:ascii="Times New Roman" w:eastAsia="Times New Roman" w:hAnsi="Times New Roman" w:cs="Times New Roman"/>
      </w:rPr>
    </w:pPr>
  </w:p>
  <w:p w14:paraId="1ADE0B39" w14:textId="77777777" w:rsidR="00187CCE" w:rsidRDefault="00187CCE">
    <w:pPr>
      <w:rPr>
        <w:rFonts w:ascii="Times New Roman" w:eastAsia="Times New Roman" w:hAnsi="Times New Roman" w:cs="Times New Roman"/>
      </w:rPr>
    </w:pPr>
  </w:p>
  <w:p w14:paraId="53613B3C" w14:textId="77777777" w:rsidR="00187CCE" w:rsidRDefault="00187CCE">
    <w:pPr>
      <w:rPr>
        <w:rFonts w:ascii="Times New Roman" w:eastAsia="Times New Roman" w:hAnsi="Times New Roman" w:cs="Times New Roman"/>
      </w:rPr>
    </w:pPr>
  </w:p>
  <w:p w14:paraId="542A491C" w14:textId="77777777" w:rsidR="00187CCE" w:rsidRDefault="00187CCE">
    <w:pPr>
      <w:rPr>
        <w:rFonts w:ascii="Times New Roman" w:eastAsia="Times New Roman" w:hAnsi="Times New Roman" w:cs="Times New Roman"/>
      </w:rPr>
    </w:pPr>
  </w:p>
  <w:p w14:paraId="7543889E" w14:textId="77777777" w:rsidR="00187CCE" w:rsidRDefault="00187C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3ADD003F" w14:textId="77777777" w:rsidR="00187CCE" w:rsidRDefault="00187C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24A4" w14:textId="77777777" w:rsidR="007717C7" w:rsidRDefault="007717C7">
      <w:r>
        <w:separator/>
      </w:r>
    </w:p>
  </w:footnote>
  <w:footnote w:type="continuationSeparator" w:id="0">
    <w:p w14:paraId="24F7D8D7" w14:textId="77777777" w:rsidR="007717C7" w:rsidRDefault="0077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22C" w14:textId="77777777" w:rsidR="00187CCE" w:rsidRDefault="00CD6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BE48199" wp14:editId="384CC3AB">
          <wp:extent cx="2598306" cy="891407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948" b="32745"/>
                  <a:stretch>
                    <a:fillRect/>
                  </a:stretch>
                </pic:blipFill>
                <pic:spPr>
                  <a:xfrm>
                    <a:off x="0" y="0"/>
                    <a:ext cx="2598306" cy="891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3FD"/>
    <w:multiLevelType w:val="multilevel"/>
    <w:tmpl w:val="083EA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3BF1C9D"/>
    <w:multiLevelType w:val="multilevel"/>
    <w:tmpl w:val="F92EED5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EF2C39"/>
    <w:multiLevelType w:val="multilevel"/>
    <w:tmpl w:val="748EF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50407D"/>
    <w:multiLevelType w:val="hybridMultilevel"/>
    <w:tmpl w:val="07665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339B"/>
    <w:multiLevelType w:val="multilevel"/>
    <w:tmpl w:val="ED7EAB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B60F45"/>
    <w:multiLevelType w:val="multilevel"/>
    <w:tmpl w:val="F98C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CE"/>
    <w:rsid w:val="00187CCE"/>
    <w:rsid w:val="002A6A08"/>
    <w:rsid w:val="006A0320"/>
    <w:rsid w:val="007717C7"/>
    <w:rsid w:val="00856420"/>
    <w:rsid w:val="008F5F89"/>
    <w:rsid w:val="00A77B01"/>
    <w:rsid w:val="00BD0B83"/>
    <w:rsid w:val="00C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28F7C"/>
  <w15:docId w15:val="{AE93EE26-3BB2-A94B-8553-4E33D595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54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00"/>
  </w:style>
  <w:style w:type="paragraph" w:styleId="Footer">
    <w:name w:val="footer"/>
    <w:basedOn w:val="Normal"/>
    <w:link w:val="FooterChar"/>
    <w:uiPriority w:val="99"/>
    <w:unhideWhenUsed/>
    <w:rsid w:val="00754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30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77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ccess-to-wor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+AOCZ+sLARo1GyNqzAicyU9mA==">AMUW2mW1ONtw4pij61WiDKCSTFaT/j3KkRL9Mia84HmzZAVtm3WdGvX1qkBRazXp++P6k/4oZEWVcL1ANCl1Rh+TJmxiDQJlDGjlJE5CRkeGyZHxqlZ5rDlOCR11RoQ6FjEemJKgVxW3ciSDbHL770A4Wad57E4bSmkIhBygJbs39jP8fAm8NSZfopgRQb2rg2Qz5+PUY2+YBeTzr3laapZfSDCr5SNeWC04H3xVVkPDkiImWhgPurMLuB/Y1acn4f086yuYK3TfndAwTEVo3ON/cMci3swuqmJrQg9tIe20WqcR3xbz+G3DXfvrvXd3pYM8XodSmlOXIxtan8aMEtzJrqgLsbHihS8NDsCX5aE1Yvta4Vy5cj3rF6UhOsrb8Q+X2RQPXus2VU+EVCTkDNxqJoqBEG6ghtoiluS5oBxsxt3YxFZxtHEnQ515bso1kfLzv2zkcuAAch4CyhzEg9x/DfbAE2P0/n8mpMIC+wmIsixI65/aeBcSpNgMjHtD1dcQXw5QtqhFwIXZ9Stvze5CCIWboA8iYcbkSIOV0YAgJbOdpatqISdDxXKTW4iTu4fBa8GyKr8appmgaPAKtkzQ8jmycUsCmoO2b/j1Bqh7eNTo8Skdwvb0fSY5tZzsGjyhEpptp4vASZ1s3Iopp47xC48Jrqiea9AmbrI1bKty8n7myAPjrCacZ5Ke2Kse6R7eCyHeT1og3wFFxcu7YyDqy0+uP228XjFR1InDbTRqmG9LsDZHavHWRo4qNDAL3ODO75A05fWG5ZAsRK2PHu8/+gT68ceuy0Fo43DXi51g1lVoVxn8SUbViCwWjMTOxKEg8hbedMPIjKv7p7AeuYBV8u1vxhAEpuypWJA1SgLK2HpSfXHaBg4lLBXypWEa9AxkEFQZZ6GX2vhM/3wUQxaFSRtsncDC1DBQRmKKMcq3afQuBK/d0JHUC5mCldKPLFRPJ4VllX7hH9WlOS1fKW0gWGXdqIwbwwrvqtOxC1T92jCIm6kRnh53osy2E/Q1edd3h6ngXsgwLIlLFO4CrUrNJGtTG+/1oeyWFCHwKmkbJHz7PP/20Mlaorb1GZeIUdy58Ct+CeS8m8XIxmLMOqdjuE4W1fvEFI1o36NvP7MSpq9huUHHi3J199Ywutiat42gNABW9uM0jNJjC/1tzEfWUj9d8DfYube18rFwdpxp4uq2azTizsIYkuBAjxMGbldxetb5q6HSYTvbUHbSbvLu6f0HdBVWijDONjae/QEesL6R7fBCDiv0RqgoKzYHjpF+A/zwoUrcF1xnfHk2xl3KjdGqBsxzFRmBTfbG7rU3aH8I1IgGhfn30QyTZTZYLmShTU7cOf49Xb9AcoxxfYJJqJf0H8lGcjzHe0aYKvgWCYTFx9vIsafR4tylrwBvnpy8mpy16cxpT22dsp4aZAlLEj8GdrJmwRcDHHSk6ZW5hUu3N2kcWsypEt8r8pxyuVA0ivHBug0DvGqFqDNkg3sTrpAi/SY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Brown</cp:lastModifiedBy>
  <cp:revision>4</cp:revision>
  <dcterms:created xsi:type="dcterms:W3CDTF">2021-11-19T09:33:00Z</dcterms:created>
  <dcterms:modified xsi:type="dcterms:W3CDTF">2021-11-19T09:35:00Z</dcterms:modified>
</cp:coreProperties>
</file>